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5F9207" w14:textId="2FD7EB03" w:rsidR="007D29CA" w:rsidRPr="00410D6E" w:rsidRDefault="004F14B2" w:rsidP="00410D6E">
      <w:pPr>
        <w:jc w:val="left"/>
        <w:rPr>
          <w:rFonts w:ascii="Arial" w:hAnsi="Arial" w:cs="Arial"/>
        </w:rPr>
      </w:pPr>
      <w:r w:rsidRPr="00410D6E">
        <w:rPr>
          <w:rFonts w:ascii="Arial" w:hAnsi="Arial" w:cs="Arial"/>
        </w:rPr>
        <w:t>Keiko Mitsuhashi</w:t>
      </w:r>
      <w:r w:rsidR="008247EC" w:rsidRPr="00410D6E">
        <w:rPr>
          <w:rFonts w:ascii="Arial" w:hAnsi="Arial" w:cs="Arial"/>
        </w:rPr>
        <w:t>, conductor</w:t>
      </w:r>
    </w:p>
    <w:p w14:paraId="56B7F34E" w14:textId="77777777" w:rsidR="007D29CA" w:rsidRPr="00410D6E" w:rsidRDefault="007D29CA" w:rsidP="00410D6E">
      <w:pPr>
        <w:jc w:val="left"/>
        <w:rPr>
          <w:rFonts w:ascii="Arial" w:hAnsi="Arial" w:cs="Arial"/>
        </w:rPr>
      </w:pPr>
    </w:p>
    <w:p w14:paraId="6D037C4F" w14:textId="6B80310A" w:rsidR="00410D6E" w:rsidRDefault="008247EC" w:rsidP="00410D6E">
      <w:pPr>
        <w:jc w:val="left"/>
        <w:rPr>
          <w:rFonts w:ascii="Arial" w:hAnsi="Arial" w:cs="Arial"/>
        </w:rPr>
      </w:pPr>
      <w:r w:rsidRPr="00410D6E">
        <w:rPr>
          <w:rFonts w:ascii="Arial" w:hAnsi="Arial" w:cs="Arial"/>
        </w:rPr>
        <w:t xml:space="preserve">Keiko Mitsuhashi graduated from the Tokyo National University of the Arts and completed her master’s course there. She refined her skill at the Universität für Musik und </w:t>
      </w:r>
      <w:proofErr w:type="spellStart"/>
      <w:r w:rsidRPr="00410D6E">
        <w:rPr>
          <w:rFonts w:ascii="Arial" w:hAnsi="Arial" w:cs="Arial"/>
        </w:rPr>
        <w:t>darstellende</w:t>
      </w:r>
      <w:proofErr w:type="spellEnd"/>
      <w:r w:rsidRPr="00410D6E">
        <w:rPr>
          <w:rFonts w:ascii="Arial" w:hAnsi="Arial" w:cs="Arial"/>
        </w:rPr>
        <w:t xml:space="preserve"> Kunst</w:t>
      </w:r>
      <w:r w:rsidR="00C74727" w:rsidRPr="00410D6E">
        <w:rPr>
          <w:rFonts w:ascii="Arial" w:hAnsi="Arial" w:cs="Arial"/>
        </w:rPr>
        <w:t xml:space="preserve"> </w:t>
      </w:r>
      <w:r w:rsidRPr="00410D6E">
        <w:rPr>
          <w:rFonts w:ascii="Arial" w:hAnsi="Arial" w:cs="Arial"/>
        </w:rPr>
        <w:t xml:space="preserve">and the Accademia Chigiana. Trained by Seiji Ozawa, Kenichiro Kobayashi, </w:t>
      </w:r>
      <w:proofErr w:type="spellStart"/>
      <w:proofErr w:type="gramStart"/>
      <w:r w:rsidRPr="00410D6E">
        <w:rPr>
          <w:rFonts w:ascii="Arial" w:hAnsi="Arial" w:cs="Arial"/>
        </w:rPr>
        <w:t>G.Gelmetti</w:t>
      </w:r>
      <w:proofErr w:type="spellEnd"/>
      <w:proofErr w:type="gramEnd"/>
      <w:r w:rsidRPr="00410D6E">
        <w:rPr>
          <w:rFonts w:ascii="Arial" w:hAnsi="Arial" w:cs="Arial"/>
        </w:rPr>
        <w:t xml:space="preserve">, </w:t>
      </w:r>
      <w:proofErr w:type="spellStart"/>
      <w:proofErr w:type="gramStart"/>
      <w:r w:rsidRPr="00410D6E">
        <w:rPr>
          <w:rFonts w:ascii="Arial" w:hAnsi="Arial" w:cs="Arial"/>
        </w:rPr>
        <w:t>E.Accel</w:t>
      </w:r>
      <w:proofErr w:type="spellEnd"/>
      <w:proofErr w:type="gramEnd"/>
      <w:r w:rsidR="00063C56" w:rsidRPr="00410D6E">
        <w:rPr>
          <w:rFonts w:ascii="Arial" w:hAnsi="Arial" w:cs="Arial"/>
        </w:rPr>
        <w:t xml:space="preserve">, </w:t>
      </w:r>
      <w:r w:rsidRPr="00410D6E">
        <w:rPr>
          <w:rFonts w:ascii="Arial" w:hAnsi="Arial" w:cs="Arial"/>
        </w:rPr>
        <w:t>H</w:t>
      </w:r>
      <w:r w:rsidR="00063C56" w:rsidRPr="00410D6E">
        <w:rPr>
          <w:rFonts w:ascii="Arial" w:hAnsi="Arial" w:cs="Arial"/>
        </w:rPr>
        <w:t>-</w:t>
      </w:r>
      <w:proofErr w:type="spellStart"/>
      <w:proofErr w:type="gramStart"/>
      <w:r w:rsidRPr="00410D6E">
        <w:rPr>
          <w:rFonts w:ascii="Arial" w:hAnsi="Arial" w:cs="Arial"/>
        </w:rPr>
        <w:t>M</w:t>
      </w:r>
      <w:r w:rsidR="00063C56" w:rsidRPr="00410D6E">
        <w:rPr>
          <w:rFonts w:ascii="Arial" w:hAnsi="Arial" w:cs="Arial"/>
        </w:rPr>
        <w:t>.</w:t>
      </w:r>
      <w:r w:rsidRPr="00410D6E">
        <w:rPr>
          <w:rFonts w:ascii="Arial" w:hAnsi="Arial" w:cs="Arial"/>
        </w:rPr>
        <w:t>Schneitt</w:t>
      </w:r>
      <w:proofErr w:type="spellEnd"/>
      <w:proofErr w:type="gramEnd"/>
      <w:r w:rsidR="00063C56" w:rsidRPr="00410D6E">
        <w:rPr>
          <w:rFonts w:ascii="Arial" w:hAnsi="Arial" w:cs="Arial"/>
        </w:rPr>
        <w:t>, Yuji Yuasa, Yoko Matsuo and Masamitsu Takahashi</w:t>
      </w:r>
      <w:r w:rsidR="0084466F" w:rsidRPr="00410D6E">
        <w:rPr>
          <w:rFonts w:ascii="Arial" w:hAnsi="Arial" w:cs="Arial"/>
        </w:rPr>
        <w:t>,</w:t>
      </w:r>
      <w:r w:rsidR="00063C56" w:rsidRPr="00410D6E">
        <w:rPr>
          <w:rFonts w:ascii="Arial" w:hAnsi="Arial" w:cs="Arial"/>
        </w:rPr>
        <w:t xml:space="preserve"> </w:t>
      </w:r>
      <w:proofErr w:type="gramStart"/>
      <w:r w:rsidR="00410D6E">
        <w:rPr>
          <w:rFonts w:ascii="Arial" w:hAnsi="Arial" w:cs="Arial" w:hint="eastAsia"/>
        </w:rPr>
        <w:t>She</w:t>
      </w:r>
      <w:proofErr w:type="gramEnd"/>
      <w:r w:rsidR="00063C56" w:rsidRPr="00410D6E">
        <w:rPr>
          <w:rFonts w:ascii="Arial" w:hAnsi="Arial" w:cs="Arial"/>
        </w:rPr>
        <w:t xml:space="preserve"> was the first Japanese winner of the 10th Antonio Pedrotti International Conducting Competition and the first woman who became a prize winner at the 9th Arturo Toscanini International Conducting Competition receiving the second prize along with the Audience </w:t>
      </w:r>
      <w:r w:rsidR="0084466F" w:rsidRPr="00410D6E">
        <w:rPr>
          <w:rFonts w:ascii="Arial" w:hAnsi="Arial" w:cs="Arial"/>
        </w:rPr>
        <w:t>Award</w:t>
      </w:r>
      <w:r w:rsidR="00063C56" w:rsidRPr="00410D6E">
        <w:rPr>
          <w:rFonts w:ascii="Arial" w:hAnsi="Arial" w:cs="Arial"/>
        </w:rPr>
        <w:t>.</w:t>
      </w:r>
    </w:p>
    <w:p w14:paraId="6633FB25" w14:textId="18225E14" w:rsidR="00410D6E" w:rsidRDefault="00410D6E" w:rsidP="00410D6E">
      <w:pPr>
        <w:jc w:val="left"/>
        <w:rPr>
          <w:rFonts w:ascii="Arial" w:hAnsi="Arial" w:cs="Arial"/>
        </w:rPr>
      </w:pPr>
      <w:r>
        <w:rPr>
          <w:rFonts w:ascii="Arial" w:hAnsi="Arial" w:cs="Arial" w:hint="eastAsia"/>
        </w:rPr>
        <w:t>Keiko</w:t>
      </w:r>
      <w:r w:rsidRPr="00410D6E">
        <w:rPr>
          <w:rFonts w:ascii="Arial" w:hAnsi="Arial" w:cs="Arial"/>
        </w:rPr>
        <w:t xml:space="preserve"> has conducted </w:t>
      </w:r>
      <w:r w:rsidR="00861E25" w:rsidRPr="00861E25">
        <w:rPr>
          <w:rFonts w:ascii="Arial" w:hAnsi="Arial" w:cs="Arial"/>
        </w:rPr>
        <w:t>Slovak Philharmonic Orchestra</w:t>
      </w:r>
      <w:r w:rsidR="00861E25">
        <w:rPr>
          <w:rFonts w:ascii="Arial" w:hAnsi="Arial" w:cs="Arial" w:hint="eastAsia"/>
        </w:rPr>
        <w:t xml:space="preserve">, </w:t>
      </w:r>
      <w:r w:rsidR="00861E25" w:rsidRPr="00861E25">
        <w:rPr>
          <w:rFonts w:ascii="Arial" w:hAnsi="Arial" w:cs="Arial"/>
        </w:rPr>
        <w:t xml:space="preserve">Suzhou Symphony Orchestra </w:t>
      </w:r>
      <w:r w:rsidR="00861E25">
        <w:rPr>
          <w:rFonts w:ascii="Arial" w:hAnsi="Arial" w:cs="Arial" w:hint="eastAsia"/>
        </w:rPr>
        <w:t xml:space="preserve">, </w:t>
      </w:r>
      <w:r w:rsidRPr="00410D6E">
        <w:rPr>
          <w:rFonts w:ascii="Arial" w:hAnsi="Arial" w:cs="Arial"/>
        </w:rPr>
        <w:t xml:space="preserve">Sapporo Symphony Orchestra, Sendai Philharmonic Orchestra, NHK Symphony Orchestra, Yomiuri Nippon Symphony Orchestra, Tokyo Philharmonic Orchestra, Tokyo Symphony Orchestra, New Japan Philharmonic, Nagoya Philharmonic Orchestra, Central Aichi Symphony Orchestra, Orchestra Ensemble Kanazawa, Osaka Philharmonic Orchestra, Kyoto Symphony Orchestra, Okayama Philharmonic Orchestra, Hiroshima Symphony Orchestra and Kyushu Symphony Orchestra. </w:t>
      </w:r>
    </w:p>
    <w:p w14:paraId="64A21DAB" w14:textId="33AA7205" w:rsidR="00861E25" w:rsidRPr="00861E25" w:rsidRDefault="00410D6E" w:rsidP="00861E25">
      <w:pPr>
        <w:jc w:val="left"/>
        <w:rPr>
          <w:rFonts w:ascii="Arial" w:hAnsi="Arial" w:cs="Arial"/>
        </w:rPr>
      </w:pPr>
      <w:r w:rsidRPr="00410D6E">
        <w:rPr>
          <w:rFonts w:ascii="Arial" w:hAnsi="Arial" w:cs="Arial"/>
        </w:rPr>
        <w:t xml:space="preserve">In 2009, </w:t>
      </w:r>
      <w:r>
        <w:rPr>
          <w:rFonts w:ascii="Arial" w:hAnsi="Arial" w:cs="Arial" w:hint="eastAsia"/>
        </w:rPr>
        <w:t>s</w:t>
      </w:r>
      <w:r w:rsidRPr="00410D6E">
        <w:rPr>
          <w:rFonts w:ascii="Arial" w:hAnsi="Arial" w:cs="Arial"/>
        </w:rPr>
        <w:t xml:space="preserve">he was selected as one of ‘100 Japanese People Respected Worldwide’ by Newsweek Japan. In 2013, </w:t>
      </w:r>
      <w:r>
        <w:rPr>
          <w:rFonts w:ascii="Arial" w:hAnsi="Arial" w:cs="Arial" w:hint="eastAsia"/>
        </w:rPr>
        <w:t>she</w:t>
      </w:r>
      <w:r w:rsidRPr="00410D6E">
        <w:rPr>
          <w:rFonts w:ascii="Arial" w:hAnsi="Arial" w:cs="Arial"/>
        </w:rPr>
        <w:t xml:space="preserve"> received the 12th Hideo Saito Memorial </w:t>
      </w:r>
      <w:r w:rsidR="00861E25" w:rsidRPr="00861E25">
        <w:rPr>
          <w:rFonts w:ascii="Arial" w:hAnsi="Arial" w:cs="Arial"/>
        </w:rPr>
        <w:t>Foundation</w:t>
      </w:r>
      <w:r w:rsidRPr="00410D6E">
        <w:rPr>
          <w:rFonts w:ascii="Arial" w:hAnsi="Arial" w:cs="Arial"/>
        </w:rPr>
        <w:t xml:space="preserve"> Award. In 2016, She also co-conducted along with </w:t>
      </w:r>
      <w:r>
        <w:rPr>
          <w:rFonts w:ascii="Arial" w:hAnsi="Arial" w:cs="Arial" w:hint="eastAsia"/>
        </w:rPr>
        <w:t xml:space="preserve">Mo. </w:t>
      </w:r>
      <w:r w:rsidRPr="00410D6E">
        <w:rPr>
          <w:rFonts w:ascii="Arial" w:hAnsi="Arial" w:cs="Arial"/>
        </w:rPr>
        <w:t xml:space="preserve">Tan Dun, Toru </w:t>
      </w:r>
      <w:proofErr w:type="spellStart"/>
      <w:r w:rsidRPr="00410D6E">
        <w:rPr>
          <w:rFonts w:ascii="Arial" w:hAnsi="Arial" w:cs="Arial"/>
        </w:rPr>
        <w:t>Takemitsu</w:t>
      </w:r>
      <w:proofErr w:type="spellEnd"/>
      <w:r w:rsidRPr="00410D6E">
        <w:rPr>
          <w:rFonts w:ascii="Arial" w:hAnsi="Arial" w:cs="Arial"/>
        </w:rPr>
        <w:t xml:space="preserve"> piece, “</w:t>
      </w:r>
      <w:proofErr w:type="spellStart"/>
      <w:r w:rsidRPr="00410D6E">
        <w:rPr>
          <w:rFonts w:ascii="Arial" w:hAnsi="Arial" w:cs="Arial"/>
        </w:rPr>
        <w:t>Gémeaux</w:t>
      </w:r>
      <w:proofErr w:type="spellEnd"/>
      <w:r w:rsidRPr="00410D6E">
        <w:rPr>
          <w:rFonts w:ascii="Arial" w:hAnsi="Arial" w:cs="Arial"/>
        </w:rPr>
        <w:t xml:space="preserve"> for soloists, two orchestras and two conductors” which was successfully performed for Suntory Hall’s 30th anniversary concert. </w:t>
      </w:r>
      <w:r w:rsidR="00861E25" w:rsidRPr="00861E25">
        <w:rPr>
          <w:rFonts w:ascii="Arial" w:hAnsi="Arial" w:cs="Arial"/>
        </w:rPr>
        <w:t xml:space="preserve">Her hobby is cruising. She has </w:t>
      </w:r>
      <w:r w:rsidR="00861E25">
        <w:rPr>
          <w:rFonts w:ascii="Arial" w:hAnsi="Arial" w:cs="Arial" w:hint="eastAsia"/>
        </w:rPr>
        <w:t xml:space="preserve">a </w:t>
      </w:r>
      <w:r w:rsidR="00861E25" w:rsidRPr="00861E25">
        <w:rPr>
          <w:rFonts w:ascii="Arial" w:hAnsi="Arial" w:cs="Arial"/>
        </w:rPr>
        <w:t>First-Class Small Vessel Operator License.</w:t>
      </w:r>
    </w:p>
    <w:p w14:paraId="63CD19F0" w14:textId="77777777" w:rsidR="00C74727" w:rsidRPr="00410D6E" w:rsidRDefault="00C74727" w:rsidP="00410D6E">
      <w:pPr>
        <w:jc w:val="left"/>
        <w:rPr>
          <w:rFonts w:ascii="Arial" w:hAnsi="Arial" w:cs="Arial"/>
        </w:rPr>
      </w:pPr>
    </w:p>
    <w:p w14:paraId="5851C538" w14:textId="46EE5338" w:rsidR="0084466F" w:rsidRPr="00410D6E" w:rsidRDefault="0084466F" w:rsidP="00410D6E">
      <w:pPr>
        <w:ind w:firstLineChars="100" w:firstLine="240"/>
        <w:jc w:val="right"/>
        <w:rPr>
          <w:rFonts w:ascii="Arial" w:hAnsi="Arial" w:cs="Arial"/>
        </w:rPr>
      </w:pPr>
      <w:r w:rsidRPr="00410D6E">
        <w:rPr>
          <w:rFonts w:ascii="Arial" w:hAnsi="Arial" w:cs="Arial"/>
        </w:rPr>
        <w:t xml:space="preserve">(as of </w:t>
      </w:r>
      <w:r w:rsidR="00861E25">
        <w:rPr>
          <w:rFonts w:ascii="Arial" w:hAnsi="Arial" w:cs="Arial" w:hint="eastAsia"/>
        </w:rPr>
        <w:t>April</w:t>
      </w:r>
      <w:r w:rsidRPr="00410D6E">
        <w:rPr>
          <w:rFonts w:ascii="Arial" w:hAnsi="Arial" w:cs="Arial"/>
        </w:rPr>
        <w:t xml:space="preserve"> 20</w:t>
      </w:r>
      <w:r w:rsidR="00DD644D" w:rsidRPr="00410D6E">
        <w:rPr>
          <w:rFonts w:ascii="Arial" w:hAnsi="Arial" w:cs="Arial"/>
        </w:rPr>
        <w:t>2</w:t>
      </w:r>
      <w:r w:rsidR="00861E25">
        <w:rPr>
          <w:rFonts w:ascii="Arial" w:hAnsi="Arial" w:cs="Arial" w:hint="eastAsia"/>
        </w:rPr>
        <w:t>6</w:t>
      </w:r>
      <w:r w:rsidRPr="00410D6E">
        <w:rPr>
          <w:rFonts w:ascii="Arial" w:hAnsi="Arial" w:cs="Arial"/>
        </w:rPr>
        <w:t>)</w:t>
      </w:r>
    </w:p>
    <w:p w14:paraId="2D5CB328" w14:textId="77777777" w:rsidR="0084466F" w:rsidRPr="00410D6E" w:rsidRDefault="0084466F" w:rsidP="00410D6E">
      <w:pPr>
        <w:jc w:val="left"/>
        <w:rPr>
          <w:rFonts w:ascii="Arial" w:hAnsi="Arial" w:cs="Arial"/>
        </w:rPr>
      </w:pPr>
    </w:p>
    <w:sectPr w:rsidR="0084466F" w:rsidRPr="00410D6E" w:rsidSect="00CB45F5">
      <w:pgSz w:w="11900" w:h="16840"/>
      <w:pgMar w:top="1985" w:right="1701" w:bottom="1701" w:left="1701" w:header="851" w:footer="992" w:gutter="0"/>
      <w:cols w:space="425"/>
      <w:docGrid w:type="lines" w:linePitch="4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51"/>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0DB8"/>
    <w:rsid w:val="00063C56"/>
    <w:rsid w:val="00067BAE"/>
    <w:rsid w:val="000B5B51"/>
    <w:rsid w:val="002F187F"/>
    <w:rsid w:val="0038681D"/>
    <w:rsid w:val="003F2247"/>
    <w:rsid w:val="00410D6E"/>
    <w:rsid w:val="004C7994"/>
    <w:rsid w:val="004F14B2"/>
    <w:rsid w:val="005967BD"/>
    <w:rsid w:val="00612E6E"/>
    <w:rsid w:val="0069622E"/>
    <w:rsid w:val="007303B2"/>
    <w:rsid w:val="007A6AA7"/>
    <w:rsid w:val="007D29CA"/>
    <w:rsid w:val="008247EC"/>
    <w:rsid w:val="0084466F"/>
    <w:rsid w:val="00861E25"/>
    <w:rsid w:val="008B08C9"/>
    <w:rsid w:val="008C0BFF"/>
    <w:rsid w:val="00936183"/>
    <w:rsid w:val="009C59F9"/>
    <w:rsid w:val="009D1F8E"/>
    <w:rsid w:val="00A44A0A"/>
    <w:rsid w:val="00A44D05"/>
    <w:rsid w:val="00A47110"/>
    <w:rsid w:val="00A80AA6"/>
    <w:rsid w:val="00B350A9"/>
    <w:rsid w:val="00B65909"/>
    <w:rsid w:val="00C43AC5"/>
    <w:rsid w:val="00C74727"/>
    <w:rsid w:val="00CB45F5"/>
    <w:rsid w:val="00D4523C"/>
    <w:rsid w:val="00D774C5"/>
    <w:rsid w:val="00D9046D"/>
    <w:rsid w:val="00DB0DB8"/>
    <w:rsid w:val="00DD644D"/>
    <w:rsid w:val="00E36A40"/>
    <w:rsid w:val="00EE7E7C"/>
    <w:rsid w:val="00F027E3"/>
    <w:rsid w:val="00FA57D9"/>
    <w:rsid w:val="00FC06E5"/>
    <w:rsid w:val="00FD5A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v:textbox inset="5.85pt,.7pt,5.85pt,.7pt"/>
    </o:shapedefaults>
    <o:shapelayout v:ext="edit">
      <o:idmap v:ext="edit" data="1"/>
    </o:shapelayout>
  </w:shapeDefaults>
  <w:decimalSymbol w:val="."/>
  <w:listSeparator w:val=","/>
  <w14:docId w14:val="655226E2"/>
  <w14:defaultImageDpi w14:val="300"/>
  <w15:docId w15:val="{431DA4A0-366F-4EA0-A9B0-56EFE3863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C7994"/>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861E25"/>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244</Words>
  <Characters>1397</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Mitsuhashi Keiko</dc:creator>
  <cp:lastModifiedBy>Shinji Ogura</cp:lastModifiedBy>
  <cp:revision>2</cp:revision>
  <dcterms:created xsi:type="dcterms:W3CDTF">2026-04-09T06:31:00Z</dcterms:created>
  <dcterms:modified xsi:type="dcterms:W3CDTF">2026-04-09T06:31:00Z</dcterms:modified>
</cp:coreProperties>
</file>